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91" w:rsidRPr="00165729" w:rsidRDefault="00274E2C" w:rsidP="00165729">
      <w:pPr>
        <w:rPr>
          <w:b/>
        </w:rPr>
      </w:pPr>
      <w:r w:rsidRPr="00165729">
        <w:rPr>
          <w:b/>
        </w:rPr>
        <w:t>Introducción</w:t>
      </w:r>
    </w:p>
    <w:p w:rsidR="00274E2C" w:rsidRPr="00274E2C" w:rsidRDefault="00274E2C" w:rsidP="00165729"/>
    <w:p w:rsidR="00274E2C" w:rsidRPr="00274E2C" w:rsidRDefault="00274E2C" w:rsidP="00165729">
      <w:pPr>
        <w:ind w:firstLine="284"/>
      </w:pPr>
      <w:r w:rsidRPr="00274E2C">
        <w:t xml:space="preserve">En este trabajo se presenta </w:t>
      </w:r>
      <w:r w:rsidR="002C68EF">
        <w:t xml:space="preserve">la edición de </w:t>
      </w:r>
      <w:r w:rsidRPr="00274E2C">
        <w:t xml:space="preserve">uno de los tres primeros manuscritos de danza </w:t>
      </w:r>
      <w:r w:rsidR="00ED3DF1">
        <w:t xml:space="preserve">conservados </w:t>
      </w:r>
      <w:r w:rsidRPr="00274E2C">
        <w:t>en España</w:t>
      </w:r>
      <w:r w:rsidR="00ED3DF1">
        <w:t>,</w:t>
      </w:r>
      <w:r w:rsidR="00ED3DF1" w:rsidRPr="00ED3DF1">
        <w:t xml:space="preserve"> el</w:t>
      </w:r>
      <w:r w:rsidR="00ED3DF1">
        <w:t xml:space="preserve"> </w:t>
      </w:r>
      <w:r w:rsidR="00ED3DF1" w:rsidRPr="00ED3DF1">
        <w:rPr>
          <w:i/>
        </w:rPr>
        <w:t>Manuscrito del Hospital</w:t>
      </w:r>
      <w:r w:rsidR="00ED3DF1">
        <w:t>.</w:t>
      </w:r>
      <w:r w:rsidRPr="00274E2C">
        <w:t xml:space="preserve"> </w:t>
      </w:r>
      <w:r w:rsidR="00ED3DF1">
        <w:t>S</w:t>
      </w:r>
      <w:r w:rsidRPr="00274E2C">
        <w:t xml:space="preserve">e estima </w:t>
      </w:r>
      <w:r w:rsidR="00ED3DF1">
        <w:t xml:space="preserve">que </w:t>
      </w:r>
      <w:r w:rsidRPr="00274E2C">
        <w:t xml:space="preserve">puede situarse, puesto que la datación fue recortada, a finales del siglo XVI. En él se encuentran descritas 22 danzas históricas todas ellas explicadas en el Diccionari de la Dansa realizado por Pujol y </w:t>
      </w:r>
      <w:proofErr w:type="spellStart"/>
      <w:r w:rsidRPr="00274E2C">
        <w:t>Amades</w:t>
      </w:r>
      <w:proofErr w:type="spellEnd"/>
      <w:r w:rsidRPr="00274E2C">
        <w:t xml:space="preserve"> en 1936. Conviene señalar que 7 </w:t>
      </w:r>
      <w:r w:rsidR="002C68EF">
        <w:t xml:space="preserve">de las danzas </w:t>
      </w:r>
      <w:r w:rsidRPr="00274E2C">
        <w:t>están escritas con signos abstractos, un tipo de notación coreológica surgida en la segunda mitad del siglo XV</w:t>
      </w:r>
      <w:r w:rsidR="002C68EF">
        <w:t>.</w:t>
      </w:r>
      <w:r w:rsidRPr="00274E2C">
        <w:t xml:space="preserve"> </w:t>
      </w:r>
    </w:p>
    <w:p w:rsidR="00274E2C" w:rsidRPr="00274E2C" w:rsidRDefault="00274E2C" w:rsidP="00165729"/>
    <w:p w:rsidR="00274E2C" w:rsidRPr="00165729" w:rsidRDefault="00274E2C" w:rsidP="00165729">
      <w:pPr>
        <w:rPr>
          <w:b/>
        </w:rPr>
      </w:pPr>
      <w:r w:rsidRPr="00165729">
        <w:rPr>
          <w:b/>
        </w:rPr>
        <w:t>Objetivos</w:t>
      </w:r>
    </w:p>
    <w:p w:rsidR="00274E2C" w:rsidRDefault="00274E2C" w:rsidP="00165729"/>
    <w:p w:rsidR="00274E2C" w:rsidRPr="00ED3DF1" w:rsidRDefault="00274E2C" w:rsidP="00165729">
      <w:pPr>
        <w:pStyle w:val="Prrafodelista"/>
        <w:numPr>
          <w:ilvl w:val="0"/>
          <w:numId w:val="4"/>
        </w:numPr>
      </w:pPr>
      <w:r w:rsidRPr="00ED3DF1">
        <w:t>Otorgar una entidad teórica a la historia de la danza en España.</w:t>
      </w:r>
    </w:p>
    <w:p w:rsidR="00274E2C" w:rsidRPr="00ED3DF1" w:rsidRDefault="00274E2C" w:rsidP="00165729">
      <w:pPr>
        <w:pStyle w:val="Prrafodelista"/>
        <w:numPr>
          <w:ilvl w:val="0"/>
          <w:numId w:val="4"/>
        </w:numPr>
      </w:pPr>
      <w:r w:rsidRPr="00ED3DF1">
        <w:t>Ahondar en el estudio de los primeros manuscritos que se conservan en España.</w:t>
      </w:r>
    </w:p>
    <w:p w:rsidR="00274E2C" w:rsidRPr="00ED3DF1" w:rsidRDefault="00274E2C" w:rsidP="00165729">
      <w:pPr>
        <w:pStyle w:val="Prrafodelista"/>
        <w:numPr>
          <w:ilvl w:val="0"/>
          <w:numId w:val="4"/>
        </w:numPr>
      </w:pPr>
      <w:r w:rsidRPr="00ED3DF1">
        <w:t>Contextualizar e interpretar el uso de las danzas</w:t>
      </w:r>
      <w:r w:rsidR="006327FC" w:rsidRPr="00ED3DF1">
        <w:t xml:space="preserve"> aparecidas en el manuscrito.</w:t>
      </w:r>
    </w:p>
    <w:p w:rsidR="00274E2C" w:rsidRPr="00274E2C" w:rsidRDefault="00274E2C" w:rsidP="00165729"/>
    <w:p w:rsidR="00274E2C" w:rsidRPr="00165729" w:rsidRDefault="00274E2C" w:rsidP="00165729">
      <w:pPr>
        <w:rPr>
          <w:b/>
        </w:rPr>
      </w:pPr>
      <w:r w:rsidRPr="00165729">
        <w:rPr>
          <w:b/>
        </w:rPr>
        <w:t>Metodología</w:t>
      </w:r>
    </w:p>
    <w:p w:rsidR="00274E2C" w:rsidRDefault="00274E2C" w:rsidP="00165729"/>
    <w:p w:rsidR="006327FC" w:rsidRDefault="006327FC" w:rsidP="00165729">
      <w:pPr>
        <w:ind w:firstLine="284"/>
      </w:pPr>
      <w:r>
        <w:t xml:space="preserve">El primer paso para el estudio de los manuscritos es la realización de la ficha catalográfica siguiendo la norma internacional de catalogación ISBD. </w:t>
      </w:r>
    </w:p>
    <w:p w:rsidR="006327FC" w:rsidRDefault="006327FC" w:rsidP="00165729">
      <w:pPr>
        <w:ind w:firstLine="284"/>
      </w:pPr>
      <w:r>
        <w:t xml:space="preserve">Posteriormente se transcribe el documento normalizando aquellas palabras o partes del texto que sean necesarias. </w:t>
      </w:r>
    </w:p>
    <w:p w:rsidR="006327FC" w:rsidRDefault="006327FC" w:rsidP="00165729">
      <w:pPr>
        <w:ind w:firstLine="284"/>
      </w:pPr>
      <w:r>
        <w:t xml:space="preserve">A continuación se traza un marco histórico en el que encuadrar el texto, para el que se procede a la búsqueda de la bibliografía competente para el momento histórico a tratar. </w:t>
      </w:r>
    </w:p>
    <w:p w:rsidR="006327FC" w:rsidRDefault="006327FC" w:rsidP="00165729">
      <w:pPr>
        <w:ind w:firstLine="284"/>
      </w:pPr>
      <w:r>
        <w:t>Se sigue con la elaboración de un comentario para resaltar ciertos aspectos</w:t>
      </w:r>
      <w:r w:rsidRPr="006327FC">
        <w:t xml:space="preserve"> </w:t>
      </w:r>
      <w:r>
        <w:t>del manuscrito, y del mismo modo se configura un pequeño glosario</w:t>
      </w:r>
      <w:r w:rsidR="00ED3DF1">
        <w:t>.</w:t>
      </w:r>
    </w:p>
    <w:p w:rsidR="006327FC" w:rsidRPr="00274E2C" w:rsidRDefault="006327FC" w:rsidP="00165729">
      <w:pPr>
        <w:ind w:firstLine="284"/>
      </w:pPr>
      <w:r>
        <w:t>Finalmente se confeccionan unas conclusiones históricas y c</w:t>
      </w:r>
      <w:r w:rsidR="00ED3DF1">
        <w:t xml:space="preserve">ulturales en base a lo visto en </w:t>
      </w:r>
      <w:r>
        <w:t>el manuscrito.</w:t>
      </w:r>
    </w:p>
    <w:p w:rsidR="00ED3DF1" w:rsidRDefault="00ED3DF1" w:rsidP="00165729"/>
    <w:p w:rsidR="00274E2C" w:rsidRPr="00165729" w:rsidRDefault="00274E2C" w:rsidP="00165729">
      <w:pPr>
        <w:rPr>
          <w:b/>
        </w:rPr>
      </w:pPr>
      <w:r w:rsidRPr="00165729">
        <w:rPr>
          <w:b/>
        </w:rPr>
        <w:t xml:space="preserve">Resultados </w:t>
      </w:r>
    </w:p>
    <w:p w:rsidR="002C68EF" w:rsidRDefault="002C68EF" w:rsidP="00165729"/>
    <w:p w:rsidR="00ED3DF1" w:rsidRDefault="00ED3DF1" w:rsidP="00165729">
      <w:pPr>
        <w:ind w:firstLine="284"/>
      </w:pPr>
      <w:r>
        <w:t xml:space="preserve">Se ha obtenido una buena transcripción del folio recto, incluyendo la interpretación de las danzas escritas siguiendo la notación coreológica de la época. Sin embargo </w:t>
      </w:r>
      <w:r w:rsidR="002C68EF">
        <w:t xml:space="preserve">en </w:t>
      </w:r>
      <w:r>
        <w:t xml:space="preserve">el folio verso, debido a la reutilización del pergamino, se hace </w:t>
      </w:r>
      <w:r w:rsidR="002C68EF">
        <w:t xml:space="preserve">una lectura </w:t>
      </w:r>
      <w:r>
        <w:t>difícil y complicada.</w:t>
      </w:r>
    </w:p>
    <w:p w:rsidR="00ED3DF1" w:rsidRDefault="00ED3DF1" w:rsidP="00165729">
      <w:pPr>
        <w:ind w:firstLine="284"/>
      </w:pPr>
      <w:r>
        <w:lastRenderedPageBreak/>
        <w:t>Aun así el estudio del mismo supone un est</w:t>
      </w:r>
      <w:r w:rsidR="002C68EF">
        <w:t>í</w:t>
      </w:r>
      <w:r>
        <w:t>mulo a la interpretación del porqué se elaboró este documento</w:t>
      </w:r>
      <w:r w:rsidR="002C68EF">
        <w:t xml:space="preserve">, puesto que mis conclusiones están sujetas a nuevo razonamientos. </w:t>
      </w:r>
    </w:p>
    <w:p w:rsidR="002C68EF" w:rsidRDefault="002C68EF" w:rsidP="00165729"/>
    <w:p w:rsidR="00274E2C" w:rsidRPr="00165729" w:rsidRDefault="00274E2C" w:rsidP="00165729">
      <w:pPr>
        <w:rPr>
          <w:b/>
        </w:rPr>
      </w:pPr>
      <w:r w:rsidRPr="00165729">
        <w:rPr>
          <w:b/>
        </w:rPr>
        <w:t>Conclusiones</w:t>
      </w:r>
    </w:p>
    <w:p w:rsidR="00274E2C" w:rsidRDefault="00274E2C" w:rsidP="00165729"/>
    <w:p w:rsidR="002C68EF" w:rsidRDefault="002C68EF" w:rsidP="00165729">
      <w:pPr>
        <w:pStyle w:val="Prrafodelista"/>
        <w:numPr>
          <w:ilvl w:val="0"/>
          <w:numId w:val="3"/>
        </w:numPr>
      </w:pPr>
      <w:r>
        <w:t xml:space="preserve">Documento escrito en el territorio catalán por al menos dos personas diferentes. </w:t>
      </w:r>
    </w:p>
    <w:p w:rsidR="002C68EF" w:rsidRDefault="00165729" w:rsidP="00165729">
      <w:pPr>
        <w:pStyle w:val="Prrafodelista"/>
        <w:numPr>
          <w:ilvl w:val="0"/>
          <w:numId w:val="3"/>
        </w:numPr>
      </w:pPr>
      <w:r>
        <w:t>Debió surgir</w:t>
      </w:r>
      <w:r w:rsidR="002C68EF">
        <w:t xml:space="preserve"> en el entorno de la corte virreinal</w:t>
      </w:r>
      <w:r>
        <w:t xml:space="preserve"> </w:t>
      </w:r>
      <w:r w:rsidR="002C68EF">
        <w:t>del principado de Cataluña</w:t>
      </w:r>
      <w:r>
        <w:t>.</w:t>
      </w:r>
    </w:p>
    <w:p w:rsidR="00165729" w:rsidRDefault="00165729" w:rsidP="00165729">
      <w:pPr>
        <w:pStyle w:val="Prrafodelista"/>
        <w:numPr>
          <w:ilvl w:val="0"/>
          <w:numId w:val="3"/>
        </w:numPr>
      </w:pPr>
      <w:r>
        <w:t>Se atestigua la influencia borgoñona e italiana en los signos abstractos de la notación coreológica.</w:t>
      </w:r>
    </w:p>
    <w:p w:rsidR="002C68EF" w:rsidRDefault="002C68EF" w:rsidP="00165729"/>
    <w:p w:rsidR="00274E2C" w:rsidRPr="00165729" w:rsidRDefault="00165729" w:rsidP="00274E2C">
      <w:pPr>
        <w:rPr>
          <w:b/>
        </w:rPr>
      </w:pPr>
      <w:r w:rsidRPr="00165729">
        <w:rPr>
          <w:b/>
        </w:rPr>
        <w:t>Bibliografía</w:t>
      </w:r>
    </w:p>
    <w:p w:rsidR="003D7F15" w:rsidRDefault="003D7F15" w:rsidP="003D7F15"/>
    <w:p w:rsidR="00165729" w:rsidRDefault="00395652" w:rsidP="003D7F15">
      <w:r>
        <w:t>Ruíz, Mª J. (</w:t>
      </w:r>
      <w:r>
        <w:t>1999</w:t>
      </w:r>
      <w:r>
        <w:t>)</w:t>
      </w:r>
      <w:r w:rsidR="00165729">
        <w:t xml:space="preserve">. </w:t>
      </w:r>
      <w:r w:rsidRPr="00395652">
        <w:t>Espectáculos de baile y danza</w:t>
      </w:r>
      <w:r>
        <w:t xml:space="preserve"> en </w:t>
      </w:r>
      <w:r>
        <w:rPr>
          <w:i/>
        </w:rPr>
        <w:t>H</w:t>
      </w:r>
      <w:r w:rsidR="00165729" w:rsidRPr="00395652">
        <w:rPr>
          <w:i/>
        </w:rPr>
        <w:t>ª de los espectáculos en España</w:t>
      </w:r>
      <w:r>
        <w:t xml:space="preserve"> </w:t>
      </w:r>
      <w:r>
        <w:t>(p</w:t>
      </w:r>
      <w:r>
        <w:t>p</w:t>
      </w:r>
      <w:r>
        <w:t>. 275-318)</w:t>
      </w:r>
      <w:r>
        <w:t xml:space="preserve">. </w:t>
      </w:r>
      <w:r w:rsidR="00165729">
        <w:t>Madrid,</w:t>
      </w:r>
      <w:r>
        <w:t xml:space="preserve"> España: Castalia</w:t>
      </w:r>
      <w:r w:rsidR="00165729">
        <w:t xml:space="preserve">. </w:t>
      </w:r>
    </w:p>
    <w:p w:rsidR="00165729" w:rsidRDefault="00165729" w:rsidP="003D7F15">
      <w:proofErr w:type="spellStart"/>
      <w:r>
        <w:t>Floristan</w:t>
      </w:r>
      <w:proofErr w:type="spellEnd"/>
      <w:r>
        <w:t>, A.</w:t>
      </w:r>
      <w:r w:rsidR="00395652" w:rsidRPr="00395652">
        <w:t xml:space="preserve"> </w:t>
      </w:r>
      <w:r w:rsidR="0056499F">
        <w:t>(</w:t>
      </w:r>
      <w:r w:rsidR="0056499F">
        <w:t>Comp</w:t>
      </w:r>
      <w:r w:rsidR="0056499F">
        <w:t>.)</w:t>
      </w:r>
      <w:r w:rsidR="0056499F">
        <w:t xml:space="preserve"> </w:t>
      </w:r>
      <w:r w:rsidR="00395652">
        <w:t>(</w:t>
      </w:r>
      <w:r w:rsidR="00395652">
        <w:t>2004</w:t>
      </w:r>
      <w:r w:rsidR="00395652">
        <w:t>)</w:t>
      </w:r>
      <w:r>
        <w:t xml:space="preserve">. </w:t>
      </w:r>
      <w:r w:rsidRPr="00395652">
        <w:rPr>
          <w:i/>
        </w:rPr>
        <w:t>Hª de España en la Edad Moderna</w:t>
      </w:r>
      <w:r>
        <w:t>. Barcelona,</w:t>
      </w:r>
      <w:r w:rsidR="00395652">
        <w:t xml:space="preserve"> España: Ariel</w:t>
      </w:r>
      <w:r>
        <w:t>.</w:t>
      </w:r>
    </w:p>
    <w:p w:rsidR="00165729" w:rsidRDefault="00165729" w:rsidP="003D7F15">
      <w:proofErr w:type="spellStart"/>
      <w:r>
        <w:t>Bourcier</w:t>
      </w:r>
      <w:proofErr w:type="spellEnd"/>
      <w:r>
        <w:t xml:space="preserve">, P. </w:t>
      </w:r>
      <w:r w:rsidR="00395652">
        <w:t>(</w:t>
      </w:r>
      <w:r w:rsidR="00395652">
        <w:t>1981</w:t>
      </w:r>
      <w:r w:rsidR="00395652">
        <w:t xml:space="preserve">). </w:t>
      </w:r>
      <w:r w:rsidRPr="00395652">
        <w:rPr>
          <w:i/>
        </w:rPr>
        <w:t>Hª de la danza en Occidente</w:t>
      </w:r>
      <w:r>
        <w:t>. Barcelona,</w:t>
      </w:r>
      <w:r w:rsidR="00395652">
        <w:t xml:space="preserve"> España: </w:t>
      </w:r>
      <w:proofErr w:type="spellStart"/>
      <w:r w:rsidR="00395652">
        <w:t>Blume</w:t>
      </w:r>
      <w:proofErr w:type="spellEnd"/>
      <w:r>
        <w:t>.</w:t>
      </w:r>
    </w:p>
    <w:p w:rsidR="00165729" w:rsidRDefault="00165729" w:rsidP="003D7F15">
      <w:proofErr w:type="spellStart"/>
      <w:r>
        <w:t>Sadie</w:t>
      </w:r>
      <w:proofErr w:type="spellEnd"/>
      <w:r>
        <w:t>, S</w:t>
      </w:r>
      <w:r w:rsidR="003D7F15">
        <w:t>. (</w:t>
      </w:r>
      <w:r w:rsidR="003D7F15">
        <w:t>1980</w:t>
      </w:r>
      <w:r w:rsidR="003D7F15">
        <w:t>)</w:t>
      </w:r>
      <w:r>
        <w:t xml:space="preserve">. </w:t>
      </w:r>
      <w:r w:rsidRPr="003D7F15">
        <w:rPr>
          <w:i/>
        </w:rPr>
        <w:t xml:space="preserve">The New Grove Dictionary of Music and </w:t>
      </w:r>
      <w:proofErr w:type="spellStart"/>
      <w:r w:rsidRPr="003D7F15">
        <w:rPr>
          <w:i/>
        </w:rPr>
        <w:t>Musicians</w:t>
      </w:r>
      <w:proofErr w:type="spellEnd"/>
      <w:r>
        <w:t>. Lond</w:t>
      </w:r>
      <w:r w:rsidR="003D7F15">
        <w:t>res</w:t>
      </w:r>
      <w:r>
        <w:t>,</w:t>
      </w:r>
      <w:r w:rsidR="003D7F15">
        <w:t xml:space="preserve"> Reino Unido: </w:t>
      </w:r>
      <w:proofErr w:type="spellStart"/>
      <w:r w:rsidR="003D7F15">
        <w:t>Macmillan</w:t>
      </w:r>
      <w:proofErr w:type="spellEnd"/>
      <w:r w:rsidR="003D7F15">
        <w:t xml:space="preserve"> </w:t>
      </w:r>
      <w:proofErr w:type="spellStart"/>
      <w:r w:rsidR="003D7F15">
        <w:t>Publishers</w:t>
      </w:r>
      <w:proofErr w:type="spellEnd"/>
      <w:r>
        <w:t>.</w:t>
      </w:r>
    </w:p>
    <w:p w:rsidR="00274E2C" w:rsidRPr="00274E2C" w:rsidRDefault="00165729" w:rsidP="003D7F15">
      <w:r>
        <w:t xml:space="preserve">Pujol, F. y </w:t>
      </w:r>
      <w:proofErr w:type="spellStart"/>
      <w:r>
        <w:t>Amades</w:t>
      </w:r>
      <w:proofErr w:type="spellEnd"/>
      <w:r>
        <w:t>, J.</w:t>
      </w:r>
      <w:r w:rsidR="00395652" w:rsidRPr="00395652">
        <w:t xml:space="preserve"> </w:t>
      </w:r>
      <w:r w:rsidR="00395652">
        <w:t>(</w:t>
      </w:r>
      <w:r w:rsidR="00395652">
        <w:t>1936</w:t>
      </w:r>
      <w:r w:rsidR="00395652">
        <w:t>).</w:t>
      </w:r>
      <w:r>
        <w:t xml:space="preserve"> </w:t>
      </w:r>
      <w:proofErr w:type="spellStart"/>
      <w:r w:rsidRPr="0056499F">
        <w:rPr>
          <w:i/>
        </w:rPr>
        <w:t>Cançoner</w:t>
      </w:r>
      <w:proofErr w:type="spellEnd"/>
      <w:r w:rsidRPr="0056499F">
        <w:rPr>
          <w:i/>
        </w:rPr>
        <w:t xml:space="preserve"> popular de Catalunya</w:t>
      </w:r>
      <w:r>
        <w:t xml:space="preserve">. Vol. 1, Diccionari de la Dansa,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entremesos</w:t>
      </w:r>
      <w:proofErr w:type="spellEnd"/>
      <w:r>
        <w:t xml:space="preserve"> i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i</w:t>
      </w:r>
      <w:r w:rsidR="0056499F">
        <w:t>nstruments</w:t>
      </w:r>
      <w:proofErr w:type="spellEnd"/>
      <w:r w:rsidR="0056499F">
        <w:t xml:space="preserve"> de música i </w:t>
      </w:r>
      <w:proofErr w:type="spellStart"/>
      <w:r w:rsidR="0056499F">
        <w:t>sonadors</w:t>
      </w:r>
      <w:proofErr w:type="spellEnd"/>
      <w:r w:rsidR="0056499F">
        <w:t>.</w:t>
      </w:r>
      <w:r>
        <w:t xml:space="preserve"> Barcelona,</w:t>
      </w:r>
      <w:r w:rsidR="0056499F">
        <w:t xml:space="preserve"> España: </w:t>
      </w:r>
      <w:proofErr w:type="spellStart"/>
      <w:r w:rsidR="0056499F">
        <w:t>Fundació</w:t>
      </w:r>
      <w:proofErr w:type="spellEnd"/>
      <w:r w:rsidR="0056499F">
        <w:t xml:space="preserve"> </w:t>
      </w:r>
      <w:proofErr w:type="spellStart"/>
      <w:r w:rsidR="0056499F">
        <w:t>Concepció</w:t>
      </w:r>
      <w:proofErr w:type="spellEnd"/>
      <w:r w:rsidR="0056499F">
        <w:t xml:space="preserve"> </w:t>
      </w:r>
      <w:proofErr w:type="spellStart"/>
      <w:r w:rsidR="0056499F">
        <w:t>Rabell</w:t>
      </w:r>
      <w:proofErr w:type="spellEnd"/>
      <w:r w:rsidR="0056499F">
        <w:t xml:space="preserve"> i </w:t>
      </w:r>
      <w:proofErr w:type="spellStart"/>
      <w:r w:rsidR="0056499F">
        <w:t>Cibils</w:t>
      </w:r>
      <w:proofErr w:type="spellEnd"/>
      <w:r>
        <w:t>.</w:t>
      </w:r>
    </w:p>
    <w:sectPr w:rsidR="00274E2C" w:rsidRPr="00274E2C" w:rsidSect="00DA4D91">
      <w:pgSz w:w="11906" w:h="16838"/>
      <w:pgMar w:top="1417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6114"/>
    <w:multiLevelType w:val="hybridMultilevel"/>
    <w:tmpl w:val="4BC8AE40"/>
    <w:lvl w:ilvl="0" w:tplc="AA889DB2">
      <w:start w:val="1"/>
      <w:numFmt w:val="decimal"/>
      <w:pStyle w:val="proyecto"/>
      <w:lvlText w:val="%1."/>
      <w:lvlJc w:val="center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17F8E"/>
    <w:multiLevelType w:val="hybridMultilevel"/>
    <w:tmpl w:val="A3DA4A0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B095F"/>
    <w:multiLevelType w:val="hybridMultilevel"/>
    <w:tmpl w:val="6C42849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135C67"/>
    <w:multiLevelType w:val="hybridMultilevel"/>
    <w:tmpl w:val="645809E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74E2C"/>
    <w:rsid w:val="001340B3"/>
    <w:rsid w:val="00165729"/>
    <w:rsid w:val="00206091"/>
    <w:rsid w:val="00274E2C"/>
    <w:rsid w:val="002C68EF"/>
    <w:rsid w:val="00351354"/>
    <w:rsid w:val="00355FC6"/>
    <w:rsid w:val="00395652"/>
    <w:rsid w:val="003D7F15"/>
    <w:rsid w:val="0056499F"/>
    <w:rsid w:val="005A4DBB"/>
    <w:rsid w:val="006327FC"/>
    <w:rsid w:val="0070407E"/>
    <w:rsid w:val="00A2633F"/>
    <w:rsid w:val="00A55238"/>
    <w:rsid w:val="00AB42C5"/>
    <w:rsid w:val="00C04827"/>
    <w:rsid w:val="00CF1690"/>
    <w:rsid w:val="00DA4D91"/>
    <w:rsid w:val="00DE42C5"/>
    <w:rsid w:val="00E61928"/>
    <w:rsid w:val="00ED3DF1"/>
    <w:rsid w:val="00FC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 w:val="24"/>
        <w:szCs w:val="24"/>
        <w:lang w:val="es-ES_tradnl" w:eastAsia="en-US" w:bidi="ar-SA"/>
      </w:rPr>
    </w:rPrDefault>
    <w:pPrDefault>
      <w:pPr>
        <w:spacing w:line="288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729"/>
    <w:pPr>
      <w:spacing w:line="360" w:lineRule="auto"/>
    </w:pPr>
    <w:rPr>
      <w:rFonts w:ascii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oyecto">
    <w:name w:val="proyecto"/>
    <w:basedOn w:val="Normal"/>
    <w:link w:val="proyectoCar"/>
    <w:qFormat/>
    <w:rsid w:val="00DE42C5"/>
    <w:pPr>
      <w:numPr>
        <w:numId w:val="1"/>
      </w:numPr>
      <w:spacing w:before="567"/>
    </w:pPr>
    <w:rPr>
      <w:rFonts w:ascii="Arial" w:eastAsia="Calibri" w:hAnsi="Arial"/>
      <w:b/>
    </w:rPr>
  </w:style>
  <w:style w:type="character" w:customStyle="1" w:styleId="proyectoCar">
    <w:name w:val="proyecto Car"/>
    <w:basedOn w:val="Fuentedeprrafopredeter"/>
    <w:link w:val="proyecto"/>
    <w:rsid w:val="00DE42C5"/>
    <w:rPr>
      <w:rFonts w:ascii="Arial" w:eastAsia="Calibri" w:hAnsi="Arial" w:cs="Times New Roman"/>
      <w:b/>
    </w:rPr>
  </w:style>
  <w:style w:type="paragraph" w:styleId="Prrafodelista">
    <w:name w:val="List Paragraph"/>
    <w:basedOn w:val="Normal"/>
    <w:uiPriority w:val="34"/>
    <w:qFormat/>
    <w:rsid w:val="00ED3D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435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2012-03-25T19:16:00Z</cp:lastPrinted>
  <dcterms:created xsi:type="dcterms:W3CDTF">2012-03-25T17:57:00Z</dcterms:created>
  <dcterms:modified xsi:type="dcterms:W3CDTF">2012-03-25T19:17:00Z</dcterms:modified>
</cp:coreProperties>
</file>